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名称：百兆光纤交换机</w:t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接口：多模双纤</w:t>
      </w:r>
    </w:p>
    <w:p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型号：VT-SC204-M2</w:t>
      </w:r>
      <w:bookmarkStart w:id="0" w:name="_GoBack"/>
      <w:bookmarkEnd w:id="0"/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3" name="图片 3" descr="1343069caf689acd18eb51069e7a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43069caf689acd18eb51069e7a0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jc w:val="center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300" w:lineRule="atLeast"/>
        <w:textAlignment w:val="baseline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产品特点：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符合IEEE802.3 10BASE-T、IEEE 802.3u 100BASE-FX/TX标准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支持全双工流量控制或半双工背压流量控制工作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支持最长1512byte超长数据包传输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兼容性好，对各种扩展协议数据帧完全兼容转发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内置高效交换核心，实现流量控制，减少广播风暴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支持IEEE802.1p优先级协议模式、二级静态端口优先级模式和ToS优先级模式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支持MAC地址自动学习和自动更新功能，存储转发的运行机制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支持QoS，保证VOIP数据包传输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支持STP生成树，构成冗余网络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个10/100M自适应RJ45端口，支持端口自动交叉，方便系统调试安装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个100M光口，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eastAsia="zh-CN"/>
        </w:rPr>
        <w:t>多模光纤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传输</w:t>
      </w:r>
    </w:p>
    <w:p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体积小，采用外置5V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2A或者12V1A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电源供电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低功耗低发热，能长时间稳定工作</w:t>
      </w:r>
    </w:p>
    <w:p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</w:p>
    <w:p>
      <w:pPr>
        <w:adjustRightInd/>
        <w:snapToGrid/>
        <w:spacing w:after="100" w:line="300" w:lineRule="atLeast"/>
        <w:textAlignment w:val="baseline"/>
        <w:rPr>
          <w:rFonts w:cs="Arial" w:asciiTheme="majorEastAsia" w:hAnsiTheme="majorEastAsia" w:eastAsiaTheme="majorEastAsia"/>
          <w:b/>
          <w:color w:val="444444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color w:val="444444"/>
          <w:sz w:val="36"/>
          <w:szCs w:val="36"/>
        </w:rPr>
        <w:t>技术参数：</w:t>
      </w:r>
    </w:p>
    <w:p>
      <w:pPr>
        <w:adjustRightInd/>
        <w:snapToGrid/>
        <w:spacing w:after="100" w:line="300" w:lineRule="atLeast"/>
        <w:textAlignment w:val="baseline"/>
        <w:rPr>
          <w:rFonts w:hint="eastAsia" w:ascii="宋体" w:hAnsi="宋体" w:eastAsia="宋体" w:cs="宋体"/>
          <w:color w:val="444444"/>
          <w:sz w:val="21"/>
          <w:szCs w:val="21"/>
        </w:rPr>
      </w:pPr>
      <w:r>
        <w:rPr>
          <w:rFonts w:ascii="Arial" w:hAnsi="Arial" w:eastAsia="宋体" w:cs="Arial"/>
          <w:color w:val="444444"/>
          <w:sz w:val="18"/>
          <w:szCs w:val="18"/>
        </w:rPr>
        <w:t> </w:t>
      </w:r>
    </w:p>
    <w:tbl>
      <w:tblPr>
        <w:tblStyle w:val="3"/>
        <w:tblW w:w="9644" w:type="dxa"/>
        <w:tblCellSpacing w:w="0" w:type="dxa"/>
        <w:tblInd w:w="1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2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接入方式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10/100Mbps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 10Base-T Ethernet,IEEE802.3u,100Base-TX/FX Fast Ethernet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转换方式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介质转换、存贮转发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LED指示灯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PWR（电源灯）：通电指示灯亮；熄灭表示电源不通。</w:t>
            </w:r>
          </w:p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FLNK（光纤连接灯）：常亮表示光纤连接正常，熄灭表示没有收到光信号。</w:t>
            </w:r>
          </w:p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100M（带宽指示灯）：常亮，表示该端口设置为100Mbps状态；熄灭，表示该端口设置在10Mbps工作状态。</w:t>
            </w:r>
          </w:p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TX1（1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电口传输指示灯）：橙色灯亮，表示端口工作在100Mbps，熄灭表示工作在10Mbps；绿色灯闪烁，表示有数据传输。</w:t>
            </w:r>
          </w:p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TX2（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3-4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电口传输指示灯）：橙色灯亮，表示端口工作在100Mbps，熄灭表示工作在10Mbps；绿色灯闪烁，表示有数据传输。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DC5V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-12V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（外置电源）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功耗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0℃~55℃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0℃~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5%~90%无凝结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尺寸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>
            <w:pPr>
              <w:adjustRightInd/>
              <w:snapToGrid/>
              <w:spacing w:after="0" w:line="300" w:lineRule="atLeas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95mm*70mm*25mm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个RJ45接口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IEEE802.3，IEEE802.3u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接口速率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15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10/100M自适应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SC接口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多模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波长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1310nm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发送光功率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多模：-20dBm~-10dBm（2Km）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传输距离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双纤多模：2Km</w:t>
            </w:r>
          </w:p>
          <w:p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adjustRightInd/>
        <w:snapToGrid/>
        <w:spacing w:after="100" w:line="300" w:lineRule="atLeast"/>
        <w:textAlignment w:val="baseline"/>
        <w:rPr>
          <w:rFonts w:hint="eastAsia" w:ascii="宋体" w:hAnsi="宋体" w:eastAsia="宋体" w:cs="宋体"/>
          <w:color w:val="444444"/>
          <w:sz w:val="21"/>
          <w:szCs w:val="21"/>
        </w:rPr>
      </w:pPr>
    </w:p>
    <w:p>
      <w:pPr>
        <w:spacing w:line="300" w:lineRule="atLeas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733F7"/>
    <w:rsid w:val="00323B43"/>
    <w:rsid w:val="003D37D8"/>
    <w:rsid w:val="00426133"/>
    <w:rsid w:val="004358AB"/>
    <w:rsid w:val="008B7726"/>
    <w:rsid w:val="00993C33"/>
    <w:rsid w:val="00D31D50"/>
    <w:rsid w:val="10D37D1C"/>
    <w:rsid w:val="187B646F"/>
    <w:rsid w:val="1D8F6F49"/>
    <w:rsid w:val="598D6388"/>
    <w:rsid w:val="6D0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678</Words>
  <Characters>986</Characters>
  <Lines>12</Lines>
  <Paragraphs>3</Paragraphs>
  <TotalTime>5</TotalTime>
  <ScaleCrop>false</ScaleCrop>
  <LinksUpToDate>false</LinksUpToDate>
  <CharactersWithSpaces>1009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VT光纤收发器交换机</cp:lastModifiedBy>
  <dcterms:modified xsi:type="dcterms:W3CDTF">2022-04-12T10:38:02Z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461BF39731284C0BBD5B22A4446609CC</vt:lpwstr>
  </property>
</Properties>
</file>