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千兆2光2电交换机</w:t>
      </w:r>
    </w:p>
    <w:p>
      <w:pPr>
        <w:spacing w:line="220" w:lineRule="atLeast"/>
        <w:ind w:left="703" w:hanging="753" w:hangingChars="250"/>
        <w:rPr>
          <w:rFonts w:hint="default" w:ascii="宋体" w:hAnsi="宋体" w:eastAsia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0"/>
          <w:szCs w:val="30"/>
        </w:rPr>
        <w:t>型号：VT-</w:t>
      </w:r>
      <w:r>
        <w:rPr>
          <w:rFonts w:hint="eastAsia" w:ascii="宋体" w:hAnsi="宋体" w:eastAsia="宋体"/>
          <w:b/>
          <w:bCs w:val="0"/>
          <w:sz w:val="30"/>
          <w:szCs w:val="30"/>
          <w:lang w:val="en-US" w:eastAsia="zh-CN"/>
        </w:rPr>
        <w:t>L</w:t>
      </w:r>
      <w:r>
        <w:rPr>
          <w:rFonts w:hint="eastAsia" w:ascii="宋体" w:hAnsi="宋体" w:eastAsia="宋体"/>
          <w:b/>
          <w:bCs w:val="0"/>
          <w:sz w:val="30"/>
          <w:szCs w:val="30"/>
        </w:rPr>
        <w:t>C2002-</w:t>
      </w:r>
      <w:r>
        <w:rPr>
          <w:rFonts w:hint="eastAsia" w:ascii="宋体" w:hAnsi="宋体" w:eastAsia="宋体"/>
          <w:b/>
          <w:bCs w:val="0"/>
          <w:sz w:val="30"/>
          <w:szCs w:val="30"/>
          <w:lang w:val="en-US" w:eastAsia="zh-CN"/>
        </w:rPr>
        <w:t>SFP</w:t>
      </w:r>
    </w:p>
    <w:p>
      <w:pPr>
        <w:spacing w:line="220" w:lineRule="atLeast"/>
        <w:ind w:left="700" w:hanging="753" w:hangingChars="250"/>
        <w:rPr>
          <w:rFonts w:hint="eastAsia" w:ascii="宋体" w:hAnsi="宋体" w:eastAsia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 w:val="0"/>
          <w:sz w:val="30"/>
          <w:szCs w:val="30"/>
        </w:rPr>
        <w:t>产品图片</w:t>
      </w:r>
      <w:r>
        <w:rPr>
          <w:rFonts w:hint="eastAsia" w:ascii="宋体" w:hAnsi="宋体" w:eastAsia="宋体"/>
          <w:b/>
          <w:bCs w:val="0"/>
          <w:sz w:val="30"/>
          <w:szCs w:val="30"/>
          <w:lang w:eastAsia="zh-CN"/>
        </w:rPr>
        <w:t>：</w:t>
      </w:r>
    </w:p>
    <w:p>
      <w:pPr>
        <w:spacing w:line="220" w:lineRule="atLeast"/>
        <w:jc w:val="center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4038600" cy="3293745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700" w:hanging="700" w:hangingChars="25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主板孔位尺寸图</w:t>
      </w:r>
    </w:p>
    <w:p>
      <w:pPr>
        <w:spacing w:line="220" w:lineRule="atLeast"/>
        <w:ind w:left="700" w:hanging="700" w:hangingChars="25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3794760" cy="3794760"/>
            <wp:effectExtent l="0" t="0" r="15240" b="15240"/>
            <wp:docPr id="4" name="图片 4" descr="15b0f666444d97abdc2e6a23fca7d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b0f666444d97abdc2e6a23fca7d5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tLeast"/>
        <w:textAlignment w:val="baseline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产品特点：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符合IEEE802.3 10BASE-T、IEEE 802.3u 100BASE-FX/TX标准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兼容性好，对各种扩展协议数据帧完全兼容转发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内置高效交换核心，实现流量控制，减少广播风暴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个10/100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/1000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M自适应RJ45端口，支持端口自动交叉，方便系统调试安装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 xml:space="preserve">SFP 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M光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eastAsia="zh-CN"/>
        </w:rPr>
        <w:t>模块插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口，满足远距离传输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支持双纤多模、双纤单模和单纤单模，满足用户的不同需求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体积小，采用外置5V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2A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或者12V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1A</w:t>
      </w:r>
      <w:bookmarkStart w:id="0" w:name="_GoBack"/>
      <w:bookmarkEnd w:id="0"/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电源供电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低功耗低发热，能长时间稳定工作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</w:p>
    <w:p>
      <w:pPr>
        <w:adjustRightInd/>
        <w:snapToGrid/>
        <w:spacing w:after="100" w:line="300" w:lineRule="atLeast"/>
        <w:textAlignment w:val="baseline"/>
        <w:rPr>
          <w:rFonts w:ascii="宋体" w:hAnsi="宋体" w:eastAsia="宋体" w:cs="宋体"/>
          <w:color w:val="444444"/>
          <w:sz w:val="21"/>
          <w:szCs w:val="21"/>
        </w:rPr>
      </w:pPr>
      <w:r>
        <w:rPr>
          <w:rFonts w:hint="eastAsia" w:cs="Arial" w:asciiTheme="majorEastAsia" w:hAnsiTheme="majorEastAsia" w:eastAsiaTheme="majorEastAsia"/>
          <w:b/>
          <w:color w:val="444444"/>
          <w:sz w:val="36"/>
          <w:szCs w:val="36"/>
        </w:rPr>
        <w:t>技术参数：</w:t>
      </w:r>
    </w:p>
    <w:tbl>
      <w:tblPr>
        <w:tblStyle w:val="5"/>
        <w:tblW w:w="9644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2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接入方式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10/100/1000Mbps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 10Base-T Ethernet,IEEE802.3u,100Base-TX/FX Fast Ethernet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转换方式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介质转换、存贮转发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LED指示灯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PWR（电源灯）：通电指示灯亮；熄灭表示电源不通。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FLNK（光纤连接灯）：常亮表示光纤连接正常，熄灭表示没有收到光信号。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DC12V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功耗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3W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-35℃~60℃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-30℃~65℃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5%~90%无凝结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2个RJ45接口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IEEE802.3，IEEE802.3u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接口速率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10/100/1000M自适应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SFP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单模光纤或多模光纤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波长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850nm, 1310nm, 1550nm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440" w:type="dxa"/>
            <w:vMerge w:val="restart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发送光功率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多模：-20dBm~-10dBm（2Km）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单模：-14dBm~-3dBm（25Km）、-8dBm~-3dBm（40Km）、-5dBm~-0dBm（60Km）、-5dBm~0dBm（80Km）、-3dBm~2dBm（100Km）、-2dBm~3dBm（120Km）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传输距离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双纤多模：2Km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双纤单模：25/40/60/80/100/120Km</w:t>
            </w:r>
          </w:p>
          <w:p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单纤单模：20/40/60/80Km</w:t>
            </w:r>
          </w:p>
        </w:tc>
      </w:tr>
    </w:tbl>
    <w:p>
      <w:pPr>
        <w:spacing w:line="220" w:lineRule="atLeast"/>
        <w:rPr>
          <w:rFonts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kzNzc2ZTc3MDRmYWJlYjM4YWQ2YTRlZjU4ZmMifQ=="/>
  </w:docVars>
  <w:rsids>
    <w:rsidRoot w:val="00D31D50"/>
    <w:rsid w:val="00114D72"/>
    <w:rsid w:val="001B2811"/>
    <w:rsid w:val="001D7B8A"/>
    <w:rsid w:val="002733F7"/>
    <w:rsid w:val="002F0A23"/>
    <w:rsid w:val="00323B43"/>
    <w:rsid w:val="003D37D8"/>
    <w:rsid w:val="00426133"/>
    <w:rsid w:val="004358AB"/>
    <w:rsid w:val="00657F10"/>
    <w:rsid w:val="008B7726"/>
    <w:rsid w:val="00993C33"/>
    <w:rsid w:val="00D04D2A"/>
    <w:rsid w:val="00D31D50"/>
    <w:rsid w:val="00E52DEC"/>
    <w:rsid w:val="02F76088"/>
    <w:rsid w:val="04EE5535"/>
    <w:rsid w:val="10D37D1C"/>
    <w:rsid w:val="6C932453"/>
    <w:rsid w:val="7C4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790</Characters>
  <Lines>6</Lines>
  <Paragraphs>1</Paragraphs>
  <TotalTime>8</TotalTime>
  <ScaleCrop>false</ScaleCrop>
  <LinksUpToDate>false</LinksUpToDate>
  <CharactersWithSpaces>808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2020-07-24T09:39:00Z</dcterms:created>
  <dc:creator>Administrator</dc:creator>
  <cp:lastModifiedBy>VT光纤收发器交换机</cp:lastModifiedBy>
  <dcterms:modified xsi:type="dcterms:W3CDTF">2023-05-30T02:42:29Z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E50577B21549477BA11BA780F48D9F53</vt:lpwstr>
  </property>
</Properties>
</file>